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74" w:rsidRPr="00F3186A" w:rsidRDefault="00D54574" w:rsidP="00D54574">
      <w:pPr>
        <w:pStyle w:val="Cmsor6"/>
      </w:pPr>
      <w:bookmarkStart w:id="0" w:name="_GoBack"/>
      <w:bookmarkEnd w:id="0"/>
      <w:r w:rsidRPr="00F3186A">
        <w:t>Adatkezelési tájékoztató</w:t>
      </w:r>
    </w:p>
    <w:p w:rsidR="00D54574" w:rsidRPr="00F3186A" w:rsidRDefault="00D54574" w:rsidP="00D54574">
      <w:pPr>
        <w:pStyle w:val="Listaszerbekezds"/>
        <w:jc w:val="center"/>
        <w:rPr>
          <w:b/>
          <w:sz w:val="21"/>
          <w:szCs w:val="21"/>
        </w:rPr>
      </w:pPr>
    </w:p>
    <w:p w:rsidR="00D54574" w:rsidRPr="00F3186A" w:rsidRDefault="00D54574" w:rsidP="00D54574">
      <w:pPr>
        <w:pStyle w:val="Listaszerbekezds"/>
        <w:jc w:val="center"/>
        <w:rPr>
          <w:b/>
          <w:sz w:val="21"/>
          <w:szCs w:val="21"/>
        </w:rPr>
      </w:pPr>
      <w:r w:rsidRPr="00F3186A">
        <w:rPr>
          <w:b/>
          <w:sz w:val="21"/>
          <w:szCs w:val="21"/>
        </w:rPr>
        <w:t xml:space="preserve">a levéltári anyagban kutatást végző személyek személyes adatainak kezeléséről </w:t>
      </w:r>
    </w:p>
    <w:p w:rsidR="00D54574" w:rsidRPr="00F3186A" w:rsidRDefault="00D54574" w:rsidP="00D54574">
      <w:pPr>
        <w:pStyle w:val="Listaszerbekezds"/>
        <w:jc w:val="center"/>
        <w:rPr>
          <w:b/>
          <w:sz w:val="21"/>
          <w:szCs w:val="21"/>
        </w:rPr>
      </w:pPr>
      <w:r w:rsidRPr="00F3186A">
        <w:rPr>
          <w:b/>
          <w:sz w:val="21"/>
          <w:szCs w:val="21"/>
        </w:rPr>
        <w:t>a Magyar Nemzeti Levéltárban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2"/>
        </w:numPr>
        <w:spacing w:line="259" w:lineRule="auto"/>
        <w:ind w:left="567" w:hanging="567"/>
        <w:rPr>
          <w:i/>
          <w:sz w:val="21"/>
          <w:szCs w:val="21"/>
        </w:rPr>
      </w:pPr>
      <w:r w:rsidRPr="00F3186A">
        <w:rPr>
          <w:i/>
          <w:sz w:val="21"/>
          <w:szCs w:val="21"/>
          <w:u w:val="single"/>
        </w:rPr>
        <w:t>Tájékoztatjuk, hogy a látogatói jegy kiadásakor felvett személyes adatait a Magyar Nemzeti Levéltár nyilvántartásba veszi és a jelen tájékoztatóban foglaltak szerint kezeli</w:t>
      </w:r>
      <w:r w:rsidRPr="00F3186A">
        <w:rPr>
          <w:i/>
          <w:sz w:val="21"/>
          <w:szCs w:val="21"/>
        </w:rPr>
        <w:t>.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Az adatkezelő</w:t>
      </w:r>
      <w:r w:rsidRPr="00F3186A">
        <w:rPr>
          <w:sz w:val="21"/>
          <w:szCs w:val="21"/>
        </w:rPr>
        <w:t xml:space="preserve">: Személyes adatainak kezelője a Magyar Nemzeti Levéltár (Székhelye: 1014. Budapest, Bécsi kapu tér 2–4., Tel: +36 1 225 2883; e-mail: </w:t>
      </w:r>
      <w:hyperlink r:id="rId7" w:history="1">
        <w:r w:rsidRPr="00F3186A">
          <w:rPr>
            <w:rStyle w:val="Hiperhivatkozs"/>
            <w:sz w:val="21"/>
            <w:szCs w:val="21"/>
          </w:rPr>
          <w:t>info@mnl.gov.hu</w:t>
        </w:r>
      </w:hyperlink>
      <w:r w:rsidRPr="00F3186A">
        <w:rPr>
          <w:sz w:val="21"/>
          <w:szCs w:val="21"/>
        </w:rPr>
        <w:t xml:space="preserve"> – </w:t>
      </w:r>
      <w:r w:rsidRPr="00F3186A">
        <w:rPr>
          <w:b/>
          <w:sz w:val="21"/>
          <w:szCs w:val="21"/>
        </w:rPr>
        <w:t>„Adatkezelő”</w:t>
      </w:r>
      <w:r w:rsidRPr="00F3186A">
        <w:rPr>
          <w:sz w:val="21"/>
          <w:szCs w:val="21"/>
        </w:rPr>
        <w:t>)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Adatvédelmi tisztviselő</w:t>
      </w:r>
      <w:r w:rsidRPr="00F3186A">
        <w:rPr>
          <w:sz w:val="21"/>
          <w:szCs w:val="21"/>
        </w:rPr>
        <w:t xml:space="preserve">: Az Adatkezelő rendelkezik adatvédelmi tisztviselővel, akit a vonatkozó jogszabályok alapján adatvédelmi ügyekben közvetlenül is megkereshet. Az adatvédelmi tisztviselő: dr. Horváth Antal (cím: 1015 Budapest, Hattyú utca 16. IV. 2. e-mail: adatvedelem@mnl.gov.hu, tel: +36 20 9119098). 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Az adatkezelés célja</w:t>
      </w:r>
      <w:r w:rsidRPr="00F3186A">
        <w:rPr>
          <w:sz w:val="21"/>
          <w:szCs w:val="21"/>
        </w:rPr>
        <w:t>: A látógatói jegy, közlési engedély kiadása és a kutató nyilvántartásba vétele a köziratokról, a közlevéltárakról és a magánlevéltári anyag védelméről szóló 1995. évi LXVI. törvény ˙(„</w:t>
      </w:r>
      <w:proofErr w:type="spellStart"/>
      <w:r w:rsidRPr="00F3186A">
        <w:rPr>
          <w:sz w:val="21"/>
          <w:szCs w:val="21"/>
        </w:rPr>
        <w:t>Ltv</w:t>
      </w:r>
      <w:proofErr w:type="spellEnd"/>
      <w:r w:rsidRPr="00F3186A">
        <w:rPr>
          <w:sz w:val="21"/>
          <w:szCs w:val="21"/>
        </w:rPr>
        <w:t>.”)</w:t>
      </w:r>
      <w:r>
        <w:rPr>
          <w:sz w:val="21"/>
          <w:szCs w:val="21"/>
        </w:rPr>
        <w:t xml:space="preserve"> </w:t>
      </w:r>
      <w:r w:rsidRPr="00F3186A">
        <w:rPr>
          <w:sz w:val="21"/>
          <w:szCs w:val="21"/>
        </w:rPr>
        <w:t xml:space="preserve">rendelkezései szerint az </w:t>
      </w:r>
      <w:proofErr w:type="spellStart"/>
      <w:r w:rsidRPr="00F3186A">
        <w:rPr>
          <w:sz w:val="21"/>
          <w:szCs w:val="21"/>
        </w:rPr>
        <w:t>Ltv</w:t>
      </w:r>
      <w:proofErr w:type="spellEnd"/>
      <w:r w:rsidRPr="00F3186A">
        <w:rPr>
          <w:sz w:val="21"/>
          <w:szCs w:val="21"/>
        </w:rPr>
        <w:t xml:space="preserve">-ben meghatározott nyilvántartási kötelezettség teljesítése és az </w:t>
      </w:r>
      <w:proofErr w:type="spellStart"/>
      <w:r w:rsidRPr="00F3186A">
        <w:rPr>
          <w:sz w:val="21"/>
          <w:szCs w:val="21"/>
        </w:rPr>
        <w:t>Ltv</w:t>
      </w:r>
      <w:proofErr w:type="spellEnd"/>
      <w:r w:rsidRPr="00F3186A">
        <w:rPr>
          <w:sz w:val="21"/>
          <w:szCs w:val="21"/>
        </w:rPr>
        <w:t>-ben meghatározott kutatási feltételek meglétének ellenőrzése/igazolása, másolati megrendelő esetén szolgáltatás teljesítése.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Az adatkezelés jogalapja</w:t>
      </w:r>
      <w:r w:rsidRPr="00F3186A">
        <w:rPr>
          <w:sz w:val="21"/>
          <w:szCs w:val="21"/>
        </w:rPr>
        <w:t>: A köziratokról, a közlevéltárakról és a magánlevéltári anyag védelméről szóló 1995. évi LXVI. törvény ˙(</w:t>
      </w:r>
      <w:r w:rsidRPr="00F3186A">
        <w:rPr>
          <w:b/>
          <w:sz w:val="21"/>
          <w:szCs w:val="21"/>
        </w:rPr>
        <w:t>„</w:t>
      </w:r>
      <w:proofErr w:type="spellStart"/>
      <w:r w:rsidRPr="00F3186A">
        <w:rPr>
          <w:b/>
          <w:sz w:val="21"/>
          <w:szCs w:val="21"/>
        </w:rPr>
        <w:t>Ltv</w:t>
      </w:r>
      <w:proofErr w:type="spellEnd"/>
      <w:r w:rsidRPr="00F3186A">
        <w:rPr>
          <w:b/>
          <w:sz w:val="21"/>
          <w:szCs w:val="21"/>
        </w:rPr>
        <w:t>.”</w:t>
      </w:r>
      <w:r w:rsidRPr="00F3186A">
        <w:rPr>
          <w:sz w:val="21"/>
          <w:szCs w:val="21"/>
        </w:rPr>
        <w:t xml:space="preserve">) 22. § (2) – (4) bekezdései, melyek az Adatkezelő számára kötelezővé teszik az adatkezelést. </w:t>
      </w:r>
    </w:p>
    <w:p w:rsidR="00D54574" w:rsidRPr="00F3186A" w:rsidRDefault="00D54574" w:rsidP="00D54574">
      <w:pPr>
        <w:pStyle w:val="Listaszerbekezds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sz w:val="21"/>
          <w:szCs w:val="21"/>
        </w:rPr>
        <w:t>Az Adatkezelő a Magyar Nemzeti Levéltár a kutatótermeiben térfigyelő kamerát üzemeltet. A személyes adatok ezekkel összefüggő kezelése az Adatkezelő vagyonvédelemhez, közvetve a köziratokról, a közlevéltárakról és a magánlevéltári anyag védelméről szóló 1995. évi LXVI. törvény 13. §-</w:t>
      </w:r>
      <w:proofErr w:type="spellStart"/>
      <w:r w:rsidRPr="00F3186A">
        <w:rPr>
          <w:sz w:val="21"/>
          <w:szCs w:val="21"/>
        </w:rPr>
        <w:t>ában</w:t>
      </w:r>
      <w:proofErr w:type="spellEnd"/>
      <w:r w:rsidRPr="00F3186A">
        <w:rPr>
          <w:sz w:val="21"/>
          <w:szCs w:val="21"/>
        </w:rPr>
        <w:t xml:space="preserve"> meghatározott, a levéltári anyag megőrzésére és védelmére vonatkozó kötelezettségeinek teljesítése érdekében történik.</w:t>
      </w:r>
      <w:r>
        <w:rPr>
          <w:sz w:val="21"/>
          <w:szCs w:val="21"/>
        </w:rPr>
        <w:t xml:space="preserve">  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1"/>
        </w:numPr>
        <w:spacing w:line="259" w:lineRule="auto"/>
        <w:ind w:hanging="513"/>
        <w:rPr>
          <w:sz w:val="21"/>
          <w:szCs w:val="21"/>
        </w:rPr>
      </w:pPr>
      <w:r w:rsidRPr="00F3186A">
        <w:rPr>
          <w:b/>
          <w:sz w:val="21"/>
          <w:szCs w:val="21"/>
        </w:rPr>
        <w:t>A személyes adatok (továbbításának) címzettjei</w:t>
      </w:r>
      <w:r w:rsidRPr="00F3186A">
        <w:rPr>
          <w:sz w:val="21"/>
          <w:szCs w:val="21"/>
        </w:rPr>
        <w:t>: Személyes adatait az Adatkezelő kizárólag a feladatkörének keretei között törvényességi ellenőrzést végző vagy törvényességi felügyeletet gyakorló szerv; munkaügyi, polgári jogi, közigazgatási per kapcsán a bíróság; büntetőeljárásban a bíróság, az ügyészség és a nyomozó hatóság részére továbbíthatja.</w:t>
      </w:r>
    </w:p>
    <w:p w:rsidR="00D54574" w:rsidRPr="00F3186A" w:rsidRDefault="00D54574" w:rsidP="00D54574">
      <w:pPr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ind w:left="1134" w:hanging="567"/>
        <w:rPr>
          <w:sz w:val="21"/>
          <w:szCs w:val="21"/>
        </w:rPr>
      </w:pPr>
      <w:r w:rsidRPr="00F3186A">
        <w:rPr>
          <w:sz w:val="21"/>
          <w:szCs w:val="21"/>
        </w:rPr>
        <w:t>(vii)</w:t>
      </w:r>
      <w:r w:rsidRPr="00F3186A">
        <w:rPr>
          <w:sz w:val="21"/>
          <w:szCs w:val="21"/>
        </w:rPr>
        <w:tab/>
      </w:r>
      <w:r w:rsidRPr="00F3186A">
        <w:rPr>
          <w:b/>
          <w:sz w:val="21"/>
          <w:szCs w:val="21"/>
        </w:rPr>
        <w:t>Adattovábbítás az EU-n kívül</w:t>
      </w:r>
      <w:r w:rsidRPr="00F3186A">
        <w:rPr>
          <w:sz w:val="21"/>
          <w:szCs w:val="21"/>
        </w:rPr>
        <w:t>: Az Adatkezelő harmadik országba vagy nemzetközi szervezet részére nem továbbítja a kutatással összefüggésben felvett személyes adatait.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2"/>
        </w:numPr>
        <w:spacing w:line="259" w:lineRule="auto"/>
        <w:ind w:left="567" w:hanging="567"/>
        <w:rPr>
          <w:i/>
          <w:sz w:val="21"/>
          <w:szCs w:val="21"/>
          <w:u w:val="single"/>
        </w:rPr>
      </w:pPr>
      <w:r w:rsidRPr="00F3186A">
        <w:rPr>
          <w:i/>
          <w:sz w:val="21"/>
          <w:szCs w:val="21"/>
          <w:u w:val="single"/>
        </w:rPr>
        <w:t>Kiegészítő tájékoztatás a természetes személyeknek a személyes adatok kezelése tekintetében történő védelméről és az ilyen adatok szabad áramlásáról, valamint a 95/46/EK rendelet hatályon kívül helyezéséről szóló, az EURÓPAI PARLAMENT ÉS A TANÁCS 2016/679 sz. rendelete (</w:t>
      </w:r>
      <w:r w:rsidRPr="00F3186A">
        <w:rPr>
          <w:b/>
          <w:i/>
          <w:sz w:val="21"/>
          <w:szCs w:val="21"/>
          <w:u w:val="single"/>
        </w:rPr>
        <w:t>„Rendelet”</w:t>
      </w:r>
      <w:r w:rsidRPr="00F3186A">
        <w:rPr>
          <w:i/>
          <w:sz w:val="21"/>
          <w:szCs w:val="21"/>
          <w:u w:val="single"/>
        </w:rPr>
        <w:t xml:space="preserve">) 13. cikk (2) bekezdése alapján 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3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 személyes adatok tárolásának időtartama</w:t>
      </w:r>
      <w:r w:rsidRPr="00F3186A">
        <w:rPr>
          <w:sz w:val="21"/>
          <w:szCs w:val="21"/>
        </w:rPr>
        <w:t xml:space="preserve">: </w:t>
      </w:r>
    </w:p>
    <w:p w:rsidR="00D54574" w:rsidRPr="00F3186A" w:rsidRDefault="00D54574" w:rsidP="00D54574">
      <w:pPr>
        <w:pStyle w:val="Listaszerbekezds"/>
        <w:ind w:left="1134"/>
        <w:rPr>
          <w:sz w:val="21"/>
          <w:szCs w:val="21"/>
        </w:rPr>
      </w:pPr>
      <w:r w:rsidRPr="00F3186A">
        <w:rPr>
          <w:sz w:val="21"/>
          <w:szCs w:val="21"/>
        </w:rPr>
        <w:t xml:space="preserve">Az Adatkezelő a kutatási tevékenység során felvett, vagy azzal összefüggésben keletkezett személyes adatokat az adatokat tartalmazó okiratra vonatkozó szabályok szerint őrzi meg: – </w:t>
      </w:r>
    </w:p>
    <w:p w:rsidR="00D54574" w:rsidRPr="00F3186A" w:rsidRDefault="00D54574" w:rsidP="00D54574">
      <w:pPr>
        <w:pStyle w:val="Listaszerbekezds"/>
        <w:numPr>
          <w:ilvl w:val="0"/>
          <w:numId w:val="4"/>
        </w:numPr>
        <w:spacing w:after="200" w:line="276" w:lineRule="auto"/>
        <w:ind w:left="1134" w:firstLine="0"/>
        <w:rPr>
          <w:sz w:val="21"/>
          <w:szCs w:val="21"/>
        </w:rPr>
      </w:pPr>
      <w:r w:rsidRPr="00F3186A">
        <w:rPr>
          <w:sz w:val="21"/>
          <w:szCs w:val="21"/>
        </w:rPr>
        <w:t>a kutatások engedélyezésével (kutatási kérelmek, illetve adatlapok és mellékleteik, kutatók és látogatójegyek nyilvántartása), valamint a kutatási ügyekkel kapcsolatos panaszok, a látogatói jegy megvonása tárgyában keletkezett, személyes adatokat is tartalmazó okiratokat 15 évig őrzi, ezt követően az iratok levéltárba kerülnek,</w:t>
      </w:r>
    </w:p>
    <w:p w:rsidR="00D54574" w:rsidRPr="00F3186A" w:rsidRDefault="00D54574" w:rsidP="00D54574">
      <w:pPr>
        <w:pStyle w:val="Listaszerbekezds"/>
        <w:numPr>
          <w:ilvl w:val="0"/>
          <w:numId w:val="4"/>
        </w:numPr>
        <w:tabs>
          <w:tab w:val="left" w:pos="567"/>
        </w:tabs>
        <w:spacing w:line="276" w:lineRule="auto"/>
        <w:ind w:left="1134" w:firstLine="0"/>
        <w:rPr>
          <w:sz w:val="21"/>
          <w:szCs w:val="21"/>
        </w:rPr>
      </w:pPr>
      <w:r w:rsidRPr="00F3186A">
        <w:rPr>
          <w:sz w:val="21"/>
          <w:szCs w:val="21"/>
        </w:rPr>
        <w:t xml:space="preserve"> kérőlapok iktatókönyve, kutatónapló; másolási kérelmek iktatókönyve esetében 15 évig,</w:t>
      </w:r>
    </w:p>
    <w:p w:rsidR="00D54574" w:rsidRPr="00F3186A" w:rsidRDefault="00D54574" w:rsidP="00D54574">
      <w:pPr>
        <w:pStyle w:val="Listaszerbekezds"/>
        <w:numPr>
          <w:ilvl w:val="0"/>
          <w:numId w:val="4"/>
        </w:numPr>
        <w:tabs>
          <w:tab w:val="left" w:pos="567"/>
        </w:tabs>
        <w:spacing w:line="276" w:lineRule="auto"/>
        <w:ind w:left="1134" w:firstLine="0"/>
        <w:rPr>
          <w:sz w:val="21"/>
          <w:szCs w:val="21"/>
        </w:rPr>
      </w:pPr>
      <w:r w:rsidRPr="00F3186A">
        <w:rPr>
          <w:sz w:val="21"/>
          <w:szCs w:val="21"/>
        </w:rPr>
        <w:t xml:space="preserve"> kérőlapok és az iratelőkészítés iratai; az eredeti iratok használatának tilalma alóli felmentéssel és a levéltár </w:t>
      </w:r>
      <w:proofErr w:type="spellStart"/>
      <w:r w:rsidRPr="00F3186A">
        <w:rPr>
          <w:sz w:val="21"/>
          <w:szCs w:val="21"/>
        </w:rPr>
        <w:t>iratanyagával</w:t>
      </w:r>
      <w:proofErr w:type="spellEnd"/>
      <w:r w:rsidRPr="00F3186A">
        <w:rPr>
          <w:sz w:val="21"/>
          <w:szCs w:val="21"/>
        </w:rPr>
        <w:t xml:space="preserve"> kapcsolatos közlési- és jogdíjügyekre vonatkozó iratok esetén 10 évig,</w:t>
      </w:r>
    </w:p>
    <w:p w:rsidR="00D54574" w:rsidRPr="00F3186A" w:rsidRDefault="00D54574" w:rsidP="00D54574">
      <w:pPr>
        <w:pStyle w:val="Listaszerbekezds"/>
        <w:numPr>
          <w:ilvl w:val="0"/>
          <w:numId w:val="4"/>
        </w:numPr>
        <w:tabs>
          <w:tab w:val="left" w:pos="567"/>
        </w:tabs>
        <w:spacing w:line="276" w:lineRule="auto"/>
        <w:ind w:left="1134" w:firstLine="0"/>
        <w:rPr>
          <w:sz w:val="21"/>
          <w:szCs w:val="21"/>
        </w:rPr>
      </w:pPr>
      <w:r w:rsidRPr="00F3186A">
        <w:rPr>
          <w:sz w:val="21"/>
          <w:szCs w:val="21"/>
        </w:rPr>
        <w:lastRenderedPageBreak/>
        <w:t>kutatók részére másolatok készítése, kiadása tárgyában keletkezett megrendelőlapok esetén 5 év a megőrzési idő.</w:t>
      </w:r>
    </w:p>
    <w:p w:rsidR="00D54574" w:rsidRPr="00F3186A" w:rsidRDefault="00D54574" w:rsidP="00D54574">
      <w:pPr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3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Tájékoztatás az érintett adatkezeléssel kapcsolatos jogairól</w:t>
      </w:r>
      <w:r w:rsidRPr="00F3186A">
        <w:rPr>
          <w:sz w:val="21"/>
          <w:szCs w:val="21"/>
        </w:rPr>
        <w:t>: Ön, mint az Adatkezelő által kezelt személyes adatok jogosultja kérelmezheti az Adatkezelőtől az Önre vonatkozó személyes adatokhoz való hozzáférést, azok helyesbítését, – a Rendelet 17. cikkében meghatározott esetekben és kivételekkel kérheti – az adatok törlését vagy kezelésének korlátozását, és tiltakozhat a személyes adatok kezelése ellen.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3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Hozzájáruláson alapuló adatkezelés</w:t>
      </w:r>
      <w:r w:rsidRPr="00F3186A">
        <w:rPr>
          <w:sz w:val="21"/>
          <w:szCs w:val="21"/>
        </w:rPr>
        <w:t>: Amennyiben személyes adatai kezelésének jogalapja az Ön hozzájárulása, úgy a hozzájárulást bármely időpontban jogosult visszavonni. A hozzájárulás visszavonásához való jog nem érinti a visszavonás előtt, a hozzájárulás alapján végrehajtott adatkezelés jogszerűségét;</w:t>
      </w:r>
    </w:p>
    <w:p w:rsidR="00D54574" w:rsidRPr="00F3186A" w:rsidRDefault="00D54574" w:rsidP="00D54574">
      <w:pPr>
        <w:pStyle w:val="Listaszerbekezds"/>
        <w:ind w:left="1134" w:hanging="567"/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3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Felügyeleti hatósághoz címzett panasz benyújtásának joga</w:t>
      </w:r>
      <w:r w:rsidRPr="00F3186A">
        <w:rPr>
          <w:sz w:val="21"/>
          <w:szCs w:val="21"/>
        </w:rPr>
        <w:t>: Személyes adatai kezelésével kapcsolatban panaszt nyújthat be az illetékes felügyeleti hatósághoz:</w:t>
      </w:r>
    </w:p>
    <w:p w:rsidR="00D54574" w:rsidRPr="00F3186A" w:rsidRDefault="00D54574" w:rsidP="00D54574">
      <w:pPr>
        <w:ind w:left="1134"/>
        <w:rPr>
          <w:sz w:val="21"/>
          <w:szCs w:val="21"/>
        </w:rPr>
      </w:pPr>
      <w:r w:rsidRPr="00F3186A">
        <w:rPr>
          <w:sz w:val="21"/>
          <w:szCs w:val="21"/>
        </w:rPr>
        <w:t xml:space="preserve">Felügyeleti Hatóság neve: Nemzeti Adatvédelmi és Információszabadság Hatóság </w:t>
      </w:r>
    </w:p>
    <w:p w:rsidR="00D54574" w:rsidRPr="00F3186A" w:rsidRDefault="00D54574" w:rsidP="00D54574">
      <w:pPr>
        <w:ind w:left="1134"/>
        <w:rPr>
          <w:sz w:val="21"/>
          <w:szCs w:val="21"/>
        </w:rPr>
      </w:pPr>
      <w:r w:rsidRPr="00F3186A">
        <w:rPr>
          <w:sz w:val="21"/>
          <w:szCs w:val="21"/>
        </w:rPr>
        <w:t xml:space="preserve">Címe: 1055 Budapest, Falk Miksa utca 9-11. </w:t>
      </w:r>
    </w:p>
    <w:p w:rsidR="00D54574" w:rsidRPr="00F3186A" w:rsidRDefault="00D54574" w:rsidP="00D54574">
      <w:pPr>
        <w:ind w:left="1134"/>
        <w:rPr>
          <w:sz w:val="21"/>
          <w:szCs w:val="21"/>
        </w:rPr>
      </w:pPr>
      <w:r w:rsidRPr="00F3186A">
        <w:rPr>
          <w:sz w:val="21"/>
          <w:szCs w:val="21"/>
        </w:rPr>
        <w:t>Telefonszáma: +36/1-391-1400</w:t>
      </w:r>
    </w:p>
    <w:p w:rsidR="00D54574" w:rsidRPr="00F3186A" w:rsidRDefault="00D54574" w:rsidP="00D54574">
      <w:pPr>
        <w:ind w:left="1134"/>
        <w:rPr>
          <w:sz w:val="21"/>
          <w:szCs w:val="21"/>
        </w:rPr>
      </w:pPr>
      <w:r w:rsidRPr="00F3186A">
        <w:rPr>
          <w:sz w:val="21"/>
          <w:szCs w:val="21"/>
        </w:rPr>
        <w:t>E-mail: ugyfelszolgalat@naih.hu</w:t>
      </w:r>
    </w:p>
    <w:p w:rsidR="00D54574" w:rsidRPr="00F3186A" w:rsidRDefault="00D54574" w:rsidP="00D54574">
      <w:pPr>
        <w:ind w:left="1134"/>
        <w:rPr>
          <w:sz w:val="21"/>
          <w:szCs w:val="21"/>
        </w:rPr>
      </w:pPr>
      <w:r w:rsidRPr="00F3186A">
        <w:rPr>
          <w:sz w:val="21"/>
          <w:szCs w:val="21"/>
        </w:rPr>
        <w:t>Levelezési cím: 1363 Budapest, Pf.: 9.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3"/>
        </w:numPr>
        <w:spacing w:line="259" w:lineRule="auto"/>
        <w:ind w:left="1134" w:hanging="567"/>
        <w:rPr>
          <w:sz w:val="21"/>
          <w:szCs w:val="21"/>
        </w:rPr>
      </w:pPr>
      <w:r w:rsidRPr="00F3186A">
        <w:rPr>
          <w:b/>
          <w:sz w:val="21"/>
          <w:szCs w:val="21"/>
        </w:rPr>
        <w:t>A személyes adatok forrása</w:t>
      </w:r>
      <w:r w:rsidRPr="00F3186A">
        <w:rPr>
          <w:sz w:val="21"/>
          <w:szCs w:val="21"/>
        </w:rPr>
        <w:t>: Az Adatkezelő által kezelt személyes adatai a kutatás megkezdése előtt Ön által megadott adatok. Az Adatkezelő nem kezel nyilvánosan hozzáférhető forrásokból származó adatokat az Ön kutatási tevékenységével összefüggésben.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pStyle w:val="Listaszerbekezds"/>
        <w:numPr>
          <w:ilvl w:val="0"/>
          <w:numId w:val="2"/>
        </w:numPr>
        <w:spacing w:line="259" w:lineRule="auto"/>
        <w:ind w:left="567" w:hanging="567"/>
        <w:rPr>
          <w:i/>
          <w:sz w:val="21"/>
          <w:szCs w:val="21"/>
        </w:rPr>
      </w:pPr>
      <w:r w:rsidRPr="00F3186A">
        <w:rPr>
          <w:i/>
          <w:sz w:val="21"/>
          <w:szCs w:val="21"/>
          <w:u w:val="single"/>
        </w:rPr>
        <w:t xml:space="preserve">Az Adatkezelő által a kutatási tevékenységével összefüggésben kezelt személyes adatai </w:t>
      </w:r>
    </w:p>
    <w:p w:rsidR="00D54574" w:rsidRPr="00F3186A" w:rsidRDefault="00D54574" w:rsidP="00D54574">
      <w:pPr>
        <w:rPr>
          <w:sz w:val="21"/>
          <w:szCs w:val="21"/>
        </w:rPr>
      </w:pPr>
    </w:p>
    <w:p w:rsidR="00D54574" w:rsidRPr="00F3186A" w:rsidRDefault="00D54574" w:rsidP="00D54574">
      <w:pPr>
        <w:ind w:left="567"/>
        <w:rPr>
          <w:sz w:val="21"/>
          <w:szCs w:val="21"/>
        </w:rPr>
      </w:pPr>
      <w:r w:rsidRPr="00F3186A">
        <w:rPr>
          <w:sz w:val="21"/>
          <w:szCs w:val="21"/>
        </w:rPr>
        <w:t xml:space="preserve">Kutató neve, Születési neve, Anyja neve, Születési helye és ideje, Lakcíme, Levelezési címe, Állampolgársága, </w:t>
      </w:r>
    </w:p>
    <w:p w:rsidR="00D54574" w:rsidRPr="00F3186A" w:rsidRDefault="00D54574" w:rsidP="00D54574">
      <w:pPr>
        <w:ind w:left="567"/>
        <w:rPr>
          <w:sz w:val="21"/>
          <w:szCs w:val="21"/>
        </w:rPr>
      </w:pPr>
      <w:r w:rsidRPr="00F3186A">
        <w:rPr>
          <w:sz w:val="21"/>
          <w:szCs w:val="21"/>
        </w:rPr>
        <w:t xml:space="preserve">Külön hozzájárulás esetén elérhetősége (telefon/e-mail): </w:t>
      </w:r>
    </w:p>
    <w:p w:rsidR="00D54574" w:rsidRPr="00F3186A" w:rsidRDefault="00D54574" w:rsidP="00D54574">
      <w:pPr>
        <w:ind w:left="567"/>
        <w:rPr>
          <w:sz w:val="21"/>
          <w:szCs w:val="21"/>
        </w:rPr>
      </w:pPr>
      <w:r w:rsidRPr="00F3186A">
        <w:rPr>
          <w:sz w:val="21"/>
          <w:szCs w:val="21"/>
        </w:rPr>
        <w:t xml:space="preserve">Közvetve a kutatási tevékenység nyilvántartásával kapcsolatban létrehozott egyéb adatok - a (2) (i) pontban felsorolt okiratok érintettel összefüggésbe hozható tartalmi elemei. </w:t>
      </w:r>
    </w:p>
    <w:p w:rsidR="00D54574" w:rsidRPr="00F3186A" w:rsidRDefault="00D54574" w:rsidP="00D54574">
      <w:pPr>
        <w:ind w:left="567"/>
        <w:rPr>
          <w:sz w:val="21"/>
          <w:szCs w:val="21"/>
        </w:rPr>
      </w:pPr>
    </w:p>
    <w:p w:rsidR="00D54574" w:rsidRPr="00F3186A" w:rsidRDefault="00D54574" w:rsidP="00D54574"/>
    <w:p w:rsidR="00267A46" w:rsidRDefault="007D4CE9"/>
    <w:sectPr w:rsidR="00267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E9" w:rsidRDefault="007D4CE9" w:rsidP="00D54574">
      <w:r>
        <w:separator/>
      </w:r>
    </w:p>
  </w:endnote>
  <w:endnote w:type="continuationSeparator" w:id="0">
    <w:p w:rsidR="007D4CE9" w:rsidRDefault="007D4CE9" w:rsidP="00D5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E9" w:rsidRDefault="007D4CE9" w:rsidP="00D54574">
      <w:r>
        <w:separator/>
      </w:r>
    </w:p>
  </w:footnote>
  <w:footnote w:type="continuationSeparator" w:id="0">
    <w:p w:rsidR="007D4CE9" w:rsidRDefault="007D4CE9" w:rsidP="00D5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574" w:rsidRPr="00C405A7" w:rsidRDefault="00D54574" w:rsidP="00D54574">
    <w:pPr>
      <w:pStyle w:val="lfej"/>
      <w:jc w:val="right"/>
      <w:rPr>
        <w:color w:val="4C6371"/>
      </w:rPr>
    </w:pPr>
    <w:r w:rsidRPr="00C405A7">
      <w:rPr>
        <w:noProof/>
        <w:color w:val="4C6371"/>
        <w:position w:val="-17"/>
        <w:lang w:val="en-GB" w:eastAsia="en-GB"/>
      </w:rPr>
      <w:drawing>
        <wp:anchor distT="0" distB="0" distL="114300" distR="114300" simplePos="0" relativeHeight="251659264" behindDoc="0" locked="0" layoutInCell="1" allowOverlap="1" wp14:anchorId="0D0FDA22" wp14:editId="342FFCEE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5A7">
      <w:rPr>
        <w:color w:val="4C6371"/>
      </w:rPr>
      <w:t xml:space="preserve">Kutatási Szabályzat 11. sz. melléklete </w:t>
    </w:r>
  </w:p>
  <w:p w:rsidR="00D54574" w:rsidRDefault="00D545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74"/>
    <w:rsid w:val="006B32B1"/>
    <w:rsid w:val="006E3F9E"/>
    <w:rsid w:val="007D4CE9"/>
    <w:rsid w:val="00D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1ED9-1E22-4739-BFA9-FB04EB58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4574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D54574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rsid w:val="00D54574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D5457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54574"/>
    <w:rPr>
      <w:rFonts w:cs="Times New Roman"/>
      <w:color w:val="0000FF"/>
      <w:u w:val="single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D54574"/>
    <w:rPr>
      <w:rFonts w:ascii="Garamond" w:hAnsi="Garamond"/>
      <w:sz w:val="24"/>
    </w:rPr>
  </w:style>
  <w:style w:type="paragraph" w:styleId="lfej">
    <w:name w:val="header"/>
    <w:basedOn w:val="Norml"/>
    <w:link w:val="lfejChar"/>
    <w:uiPriority w:val="99"/>
    <w:unhideWhenUsed/>
    <w:rsid w:val="00D545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457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D545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4574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tvedelem@mnl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HML_Ádám</dc:creator>
  <cp:keywords/>
  <dc:description/>
  <cp:lastModifiedBy>HML_Ádám</cp:lastModifiedBy>
  <cp:revision>1</cp:revision>
  <dcterms:created xsi:type="dcterms:W3CDTF">2022-03-10T10:50:00Z</dcterms:created>
  <dcterms:modified xsi:type="dcterms:W3CDTF">2022-03-10T10:51:00Z</dcterms:modified>
</cp:coreProperties>
</file>