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1F13" w14:textId="77777777" w:rsidR="00A35F42" w:rsidRDefault="00E6414C" w:rsidP="00A35F42">
      <w:pPr>
        <w:spacing w:before="160" w:after="0" w:line="240" w:lineRule="auto"/>
        <w:jc w:val="center"/>
        <w:rPr>
          <w:rFonts w:ascii="Garamond" w:hAnsi="Garamond"/>
          <w:b/>
          <w:i/>
          <w:color w:val="244061"/>
          <w:sz w:val="24"/>
          <w:szCs w:val="24"/>
        </w:rPr>
      </w:pPr>
      <w:r w:rsidRPr="00E6414C">
        <w:rPr>
          <w:rFonts w:ascii="Garamond" w:hAnsi="Garamond"/>
          <w:b/>
          <w:i/>
          <w:color w:val="244061"/>
          <w:sz w:val="24"/>
          <w:szCs w:val="24"/>
        </w:rPr>
        <w:t>ÁLTALÁNOS TÁJÉKOZTATÓ</w:t>
      </w:r>
    </w:p>
    <w:p w14:paraId="58A3A5A7" w14:textId="45528B63" w:rsidR="00E6414C" w:rsidRPr="00E6414C" w:rsidRDefault="00E6414C" w:rsidP="00E6414C">
      <w:pPr>
        <w:spacing w:before="120" w:after="0" w:line="240" w:lineRule="auto"/>
        <w:jc w:val="center"/>
        <w:rPr>
          <w:rFonts w:ascii="Garamond" w:hAnsi="Garamond"/>
          <w:b/>
          <w:i/>
          <w:color w:val="244061"/>
          <w:sz w:val="24"/>
          <w:szCs w:val="24"/>
        </w:rPr>
      </w:pPr>
      <w:r w:rsidRPr="00E6414C">
        <w:rPr>
          <w:rFonts w:ascii="Garamond" w:hAnsi="Garamond"/>
          <w:b/>
          <w:i/>
          <w:color w:val="244061"/>
          <w:sz w:val="24"/>
          <w:szCs w:val="24"/>
        </w:rPr>
        <w:t xml:space="preserve"> FELNŐTTKÉPZŐI TEVÉKENYSÉG ADATSZOLGÁLTATÁSÁRÓL</w:t>
      </w:r>
    </w:p>
    <w:p w14:paraId="1916E3A4" w14:textId="77777777" w:rsidR="00E6414C" w:rsidRPr="00E6414C" w:rsidRDefault="00E6414C" w:rsidP="00E6414C">
      <w:p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E27DA9B" w14:textId="161CFAF4" w:rsidR="00E6414C" w:rsidRPr="00E6414C" w:rsidRDefault="00E6414C" w:rsidP="00E6414C">
      <w:pPr>
        <w:spacing w:before="120"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bookmarkStart w:id="0" w:name="_Hlk48164635"/>
      <w:r w:rsidRPr="00E6414C">
        <w:rPr>
          <w:rFonts w:ascii="Garamond" w:hAnsi="Garamond"/>
          <w:b/>
          <w:bCs/>
          <w:sz w:val="24"/>
          <w:szCs w:val="24"/>
        </w:rPr>
        <w:t>Tisztelt képzésben Résztvevő!</w:t>
      </w:r>
    </w:p>
    <w:bookmarkEnd w:id="0"/>
    <w:p w14:paraId="0B96B436" w14:textId="77777777" w:rsidR="00E6414C" w:rsidRPr="00E6414C" w:rsidRDefault="00E6414C" w:rsidP="00E6414C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6414C">
        <w:rPr>
          <w:rFonts w:ascii="Garamond" w:hAnsi="Garamond"/>
          <w:sz w:val="24"/>
          <w:szCs w:val="24"/>
        </w:rPr>
        <w:t xml:space="preserve">Ezúton tájékoztatjuk, hogy képzéseinket a felnőttképzésről szóló 2013. évi LXXVII. törvény (továbbiakban: </w:t>
      </w:r>
      <w:proofErr w:type="spellStart"/>
      <w:r w:rsidRPr="00E6414C">
        <w:rPr>
          <w:rFonts w:ascii="Garamond" w:hAnsi="Garamond"/>
          <w:sz w:val="24"/>
          <w:szCs w:val="24"/>
        </w:rPr>
        <w:t>Fktv</w:t>
      </w:r>
      <w:proofErr w:type="spellEnd"/>
      <w:r w:rsidRPr="00E6414C">
        <w:rPr>
          <w:rFonts w:ascii="Garamond" w:hAnsi="Garamond"/>
          <w:sz w:val="24"/>
          <w:szCs w:val="24"/>
        </w:rPr>
        <w:t xml:space="preserve">) szerint működő felnőttképzőként folytatjuk. </w:t>
      </w:r>
    </w:p>
    <w:p w14:paraId="2F8C3F47" w14:textId="3B03FCF4" w:rsidR="00E6414C" w:rsidRPr="00E6414C" w:rsidRDefault="00E6414C" w:rsidP="00E6414C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6414C">
        <w:rPr>
          <w:rFonts w:ascii="Garamond" w:hAnsi="Garamond"/>
          <w:sz w:val="24"/>
          <w:szCs w:val="24"/>
        </w:rPr>
        <w:t xml:space="preserve">Az </w:t>
      </w:r>
      <w:proofErr w:type="spellStart"/>
      <w:r w:rsidRPr="00E6414C">
        <w:rPr>
          <w:rFonts w:ascii="Garamond" w:hAnsi="Garamond"/>
          <w:sz w:val="24"/>
          <w:szCs w:val="24"/>
        </w:rPr>
        <w:t>Fktv</w:t>
      </w:r>
      <w:proofErr w:type="spellEnd"/>
      <w:r w:rsidRPr="00E6414C">
        <w:rPr>
          <w:rFonts w:ascii="Garamond" w:hAnsi="Garamond"/>
          <w:sz w:val="24"/>
          <w:szCs w:val="24"/>
        </w:rPr>
        <w:t xml:space="preserve">. 15. § (1) </w:t>
      </w:r>
      <w:r w:rsidRPr="00E6414C">
        <w:rPr>
          <w:rFonts w:ascii="Garamond" w:hAnsi="Garamond"/>
          <w:i/>
          <w:sz w:val="24"/>
          <w:szCs w:val="24"/>
        </w:rPr>
        <w:t>b)</w:t>
      </w:r>
      <w:r w:rsidRPr="00E6414C">
        <w:rPr>
          <w:rFonts w:ascii="Garamond" w:hAnsi="Garamond"/>
          <w:sz w:val="24"/>
          <w:szCs w:val="24"/>
        </w:rPr>
        <w:t xml:space="preserve"> pontja alapján a felnőttképző a képzésben részt vevő személyek természetes személyazonosító adataira, elektronikus levelezési címére, valamint legmagasabb iskolai végzettségére, a képzési díjra és annak költségviselőjére vonatkozó adatot szolgáltat a felnőttképzési államigazgatási szerv részére a felnőttképzés adatszolgáltatási rendszerében.</w:t>
      </w:r>
    </w:p>
    <w:p w14:paraId="2FEEF469" w14:textId="77777777" w:rsidR="00E6414C" w:rsidRPr="00E6414C" w:rsidRDefault="00E6414C" w:rsidP="00E6414C">
      <w:pPr>
        <w:pStyle w:val="uj"/>
        <w:spacing w:before="120" w:beforeAutospacing="0" w:after="0" w:afterAutospacing="0"/>
        <w:jc w:val="both"/>
        <w:rPr>
          <w:rFonts w:ascii="Garamond" w:hAnsi="Garamond"/>
        </w:rPr>
      </w:pPr>
      <w:r w:rsidRPr="00E6414C">
        <w:rPr>
          <w:rFonts w:ascii="Garamond" w:hAnsi="Garamond"/>
        </w:rPr>
        <w:t xml:space="preserve">(1b) A felnőttképzés adatszolgáltatási rendszerében kezelt személyes adatok azonosítása, ellenőrzése és pontosítása, valamint a pályakövetési rendszer és a munkaerő-piaci </w:t>
      </w:r>
      <w:proofErr w:type="spellStart"/>
      <w:r w:rsidRPr="00E6414C">
        <w:rPr>
          <w:rFonts w:ascii="Garamond" w:hAnsi="Garamond"/>
        </w:rPr>
        <w:t>előrejelző</w:t>
      </w:r>
      <w:proofErr w:type="spellEnd"/>
      <w:r w:rsidRPr="00E6414C">
        <w:rPr>
          <w:rFonts w:ascii="Garamond" w:hAnsi="Garamond"/>
        </w:rPr>
        <w:t xml:space="preserve"> rendszer működtetése céljából</w:t>
      </w:r>
    </w:p>
    <w:p w14:paraId="7D231A49" w14:textId="77777777" w:rsidR="00E6414C" w:rsidRPr="00E6414C" w:rsidRDefault="00E6414C" w:rsidP="00E6414C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E6414C">
        <w:rPr>
          <w:rFonts w:ascii="Garamond" w:eastAsia="Times New Roman" w:hAnsi="Garamond" w:cs="Times New Roman"/>
          <w:sz w:val="24"/>
          <w:szCs w:val="24"/>
          <w:lang w:eastAsia="hu-HU"/>
        </w:rPr>
        <w:t>a) a képzésben részt vevő személy természetes személyazonosító adatainak összevetése útján</w:t>
      </w:r>
    </w:p>
    <w:p w14:paraId="46B460EC" w14:textId="77777777" w:rsidR="00E6414C" w:rsidRPr="00E6414C" w:rsidRDefault="00E6414C" w:rsidP="00E6414C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spellStart"/>
      <w:r w:rsidRPr="00E6414C">
        <w:rPr>
          <w:rFonts w:ascii="Garamond" w:eastAsia="Times New Roman" w:hAnsi="Garamond" w:cs="Times New Roman"/>
          <w:sz w:val="24"/>
          <w:szCs w:val="24"/>
          <w:lang w:eastAsia="hu-HU"/>
        </w:rPr>
        <w:t>aa</w:t>
      </w:r>
      <w:proofErr w:type="spellEnd"/>
      <w:r w:rsidRPr="00E6414C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) a polgárok személyi adatainak és lakcímének nyilvántartásáról szóló </w:t>
      </w:r>
      <w:hyperlink w:history="1">
        <w:r w:rsidRPr="00E6414C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 xml:space="preserve">1992. évi LXVI. törvény (a továbbiakban: </w:t>
        </w:r>
        <w:proofErr w:type="spellStart"/>
        <w:r w:rsidRPr="00E6414C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Nytv</w:t>
        </w:r>
        <w:proofErr w:type="spellEnd"/>
        <w:r w:rsidRPr="00E6414C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.) 9. § (1) bekezdése</w:t>
        </w:r>
      </w:hyperlink>
      <w:r w:rsidRPr="00E6414C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szerinti nyilvántartást kezelő szerv a képzésben részt vevő személynek az </w:t>
      </w:r>
      <w:hyperlink w:history="1">
        <w:proofErr w:type="spellStart"/>
        <w:r w:rsidRPr="00E6414C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Nytv</w:t>
        </w:r>
        <w:proofErr w:type="spellEnd"/>
        <w:r w:rsidRPr="00E6414C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. 11. § (1) bekezdés a), d) és e) pontjában</w:t>
        </w:r>
      </w:hyperlink>
      <w:r w:rsidRPr="00E6414C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meghatározott adatának ellenőrzését biztosítja és az </w:t>
      </w:r>
      <w:hyperlink w:history="1">
        <w:proofErr w:type="spellStart"/>
        <w:r w:rsidRPr="00E6414C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Nytv</w:t>
        </w:r>
        <w:proofErr w:type="spellEnd"/>
        <w:r w:rsidRPr="00E6414C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. 11. § (1) bekezdés b), c) és h) pontjában</w:t>
        </w:r>
      </w:hyperlink>
      <w:r w:rsidRPr="00E6414C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meghatározott adatát központi kormányzati szolgáltatási busz használatával átadja,</w:t>
      </w:r>
    </w:p>
    <w:p w14:paraId="10F72810" w14:textId="77777777" w:rsidR="00E6414C" w:rsidRPr="00E6414C" w:rsidRDefault="00E6414C" w:rsidP="00E6414C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E6414C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ab) az oktatási azonosító számot kiadó oktatási nyilvántartás működéséért felelős szerv a képzésben részt vevő személynek az oktatási nyilvántartásról szóló </w:t>
      </w:r>
      <w:hyperlink w:history="1">
        <w:r w:rsidRPr="00E6414C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 xml:space="preserve">2018. évi LXXXIX. törvény (a továbbiakban: </w:t>
        </w:r>
        <w:proofErr w:type="spellStart"/>
        <w:r w:rsidRPr="00E6414C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Onytv</w:t>
        </w:r>
        <w:proofErr w:type="spellEnd"/>
        <w:r w:rsidRPr="00E6414C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.) 2. § l) pontjában</w:t>
        </w:r>
      </w:hyperlink>
      <w:r w:rsidRPr="00E6414C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meghatározott adatát átadja vagy</w:t>
      </w:r>
    </w:p>
    <w:p w14:paraId="74C8979F" w14:textId="77777777" w:rsidR="00E6414C" w:rsidRPr="00E6414C" w:rsidRDefault="00E6414C" w:rsidP="00E6414C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E6414C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b) a képzésben részt vevő személy természetes személyazonosító adatainak összevetése útján az összerendelési nyilvántartás jogszabályban kijelölt szolgáltatója az </w:t>
      </w:r>
      <w:hyperlink w:history="1">
        <w:proofErr w:type="spellStart"/>
        <w:r w:rsidRPr="00E6414C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Onytv</w:t>
        </w:r>
        <w:proofErr w:type="spellEnd"/>
        <w:r w:rsidRPr="00E6414C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hu-HU"/>
          </w:rPr>
          <w:t>. 3. § (1) bekezdés a) és b) pontjában</w:t>
        </w:r>
      </w:hyperlink>
      <w:r w:rsidRPr="00E6414C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meghatározott adatokról az összerendelési nyilvántartáson keresztül adatot szolgáltat</w:t>
      </w:r>
    </w:p>
    <w:p w14:paraId="4E6D963D" w14:textId="3573BC32" w:rsidR="00E6414C" w:rsidRDefault="00E6414C" w:rsidP="00E6414C">
      <w:pPr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E6414C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térítésmentesen és elektronikus úton a felnőttképzés adatszolgáltatási rendszere számára. A felnőttképzési államigazgatási szerv az </w:t>
      </w:r>
      <w:r w:rsidRPr="00E6414C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a)</w:t>
      </w:r>
      <w:r w:rsidRPr="00E6414C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pont </w:t>
      </w:r>
      <w:proofErr w:type="spellStart"/>
      <w:r w:rsidRPr="00E6414C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aa</w:t>
      </w:r>
      <w:proofErr w:type="spellEnd"/>
      <w:r w:rsidRPr="00E6414C">
        <w:rPr>
          <w:rFonts w:ascii="Garamond" w:eastAsia="Times New Roman" w:hAnsi="Garamond" w:cs="Times New Roman"/>
          <w:i/>
          <w:iCs/>
          <w:sz w:val="24"/>
          <w:szCs w:val="24"/>
          <w:lang w:eastAsia="hu-HU"/>
        </w:rPr>
        <w:t>)</w:t>
      </w:r>
      <w:r w:rsidRPr="00E6414C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alpontja szerinti ellenőrzés eredményeként felmerült eltérés esetén a felnőttképzés adatszolgáltatási rendszerében a felnőttképző által rögzített adatot az ellenőrzés során átadott adatnak megfelelően a felnőttképző külön értesítése nélkül automatikusan javítja.</w:t>
      </w:r>
    </w:p>
    <w:p w14:paraId="27C159F5" w14:textId="3C33F29B" w:rsidR="00E6414C" w:rsidRPr="00E6414C" w:rsidRDefault="00E6414C" w:rsidP="00E6414C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6414C">
        <w:rPr>
          <w:rFonts w:ascii="Garamond" w:hAnsi="Garamond"/>
          <w:sz w:val="24"/>
          <w:szCs w:val="24"/>
        </w:rPr>
        <w:t xml:space="preserve">A felnőttképzési államigazgatási szerv az adatokról és a felnőttképző által kiállított tanúsítványról – a </w:t>
      </w:r>
      <w:proofErr w:type="spellStart"/>
      <w:r w:rsidRPr="00E6414C">
        <w:rPr>
          <w:rFonts w:ascii="Garamond" w:hAnsi="Garamond"/>
          <w:sz w:val="24"/>
          <w:szCs w:val="24"/>
        </w:rPr>
        <w:t>Fktv</w:t>
      </w:r>
      <w:proofErr w:type="spellEnd"/>
      <w:r w:rsidRPr="00E6414C">
        <w:rPr>
          <w:rFonts w:ascii="Garamond" w:hAnsi="Garamond"/>
          <w:sz w:val="24"/>
          <w:szCs w:val="24"/>
        </w:rPr>
        <w:t>. 20. § (1) bekezdése szerinti ellenőrzés és a pályakövetési rendszer működtetése céljából - elektronikus nyilvántartást vezet, és a nyilvántartás adatait azok keletkezésétől számított ötvenedik év utolsó napjáig kezeli. A felnőttképzési államigazgatási szerv a tanúsítványokat tartalmazó központi nyilvántartás adatait azok keletkezésétől számított ötvenedik év utolsó napjáig kezeli, azt követően pedig azokat átadja az illetékes levéltárnak, és az átadott adatokat törli.</w:t>
      </w:r>
    </w:p>
    <w:p w14:paraId="124BC34B" w14:textId="4B8BB279" w:rsidR="00E6414C" w:rsidRPr="00E6414C" w:rsidRDefault="00E6414C" w:rsidP="00E6414C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6414C">
        <w:rPr>
          <w:rFonts w:ascii="Garamond" w:hAnsi="Garamond"/>
          <w:sz w:val="24"/>
          <w:szCs w:val="24"/>
        </w:rPr>
        <w:t>Az adatok statisztikai célra felhasználhatók és statisztikai célú felhasználásra - személyazonosításra alkalmatlan módon - átadhatók, továbbá a Központi Statisztikai Hivatal részére statisztikai célra egyedi azonosításra alkalmas módon térítésmentesen átadhatók és felhasználhatók.</w:t>
      </w:r>
    </w:p>
    <w:p w14:paraId="150E2587" w14:textId="3985A604" w:rsidR="00251075" w:rsidRPr="00A35F42" w:rsidRDefault="006B365A" w:rsidP="00E6414C">
      <w:pPr>
        <w:spacing w:before="120"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35F42">
        <w:rPr>
          <w:rFonts w:ascii="Garamond" w:hAnsi="Garamond"/>
          <w:bCs/>
          <w:sz w:val="24"/>
          <w:szCs w:val="24"/>
        </w:rPr>
        <w:t>Budapest, 2022. január</w:t>
      </w:r>
    </w:p>
    <w:p w14:paraId="6C32D48D" w14:textId="77777777" w:rsidR="00251075" w:rsidRPr="00E6414C" w:rsidRDefault="00251075" w:rsidP="006B365A">
      <w:pPr>
        <w:spacing w:after="0" w:line="240" w:lineRule="auto"/>
        <w:jc w:val="right"/>
        <w:rPr>
          <w:rFonts w:ascii="Garamond" w:hAnsi="Garamond"/>
          <w:bCs/>
          <w:color w:val="4C6371"/>
          <w:sz w:val="24"/>
          <w:szCs w:val="24"/>
        </w:rPr>
      </w:pPr>
      <w:r w:rsidRPr="00E6414C">
        <w:rPr>
          <w:rFonts w:ascii="Garamond" w:hAnsi="Garamond"/>
          <w:bCs/>
          <w:color w:val="4C6371"/>
          <w:sz w:val="24"/>
          <w:szCs w:val="24"/>
        </w:rPr>
        <w:t>Magyar Nemzeti Levéltár</w:t>
      </w:r>
    </w:p>
    <w:p w14:paraId="7511117E" w14:textId="77777777" w:rsidR="00251075" w:rsidRPr="00E6414C" w:rsidRDefault="00251075" w:rsidP="006B365A">
      <w:pPr>
        <w:spacing w:after="0" w:line="240" w:lineRule="auto"/>
        <w:jc w:val="right"/>
        <w:rPr>
          <w:rFonts w:ascii="Garamond" w:hAnsi="Garamond"/>
          <w:bCs/>
          <w:color w:val="4C6371"/>
          <w:sz w:val="24"/>
          <w:szCs w:val="24"/>
        </w:rPr>
      </w:pPr>
      <w:r w:rsidRPr="00E6414C">
        <w:rPr>
          <w:rFonts w:ascii="Garamond" w:hAnsi="Garamond"/>
          <w:bCs/>
          <w:color w:val="4C6371"/>
          <w:sz w:val="24"/>
          <w:szCs w:val="24"/>
        </w:rPr>
        <w:t>Szakmai Koordinációs Igazgatóság</w:t>
      </w:r>
    </w:p>
    <w:p w14:paraId="2AD8FABF" w14:textId="573EC869" w:rsidR="00192838" w:rsidRPr="00E6414C" w:rsidRDefault="00192838" w:rsidP="006B365A">
      <w:pPr>
        <w:spacing w:after="0" w:line="240" w:lineRule="auto"/>
        <w:jc w:val="right"/>
        <w:rPr>
          <w:rFonts w:ascii="Garamond" w:hAnsi="Garamond"/>
          <w:color w:val="4C6371"/>
          <w:sz w:val="24"/>
          <w:szCs w:val="24"/>
        </w:rPr>
      </w:pPr>
      <w:r w:rsidRPr="00E6414C">
        <w:rPr>
          <w:rFonts w:ascii="Garamond" w:hAnsi="Garamond"/>
          <w:color w:val="4C6371"/>
          <w:sz w:val="24"/>
          <w:szCs w:val="24"/>
        </w:rPr>
        <w:t>Módszertani, képzési és levéltár-pedagógiai Osztály</w:t>
      </w:r>
    </w:p>
    <w:sectPr w:rsidR="00192838" w:rsidRPr="00E6414C" w:rsidSect="00A35F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91" w:bottom="851" w:left="1191" w:header="680" w:footer="522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EADC0" w14:textId="77777777" w:rsidR="00BD5872" w:rsidRDefault="00BD5872" w:rsidP="008B158E">
      <w:pPr>
        <w:spacing w:after="0" w:line="240" w:lineRule="auto"/>
      </w:pPr>
      <w:r>
        <w:separator/>
      </w:r>
    </w:p>
  </w:endnote>
  <w:endnote w:type="continuationSeparator" w:id="0">
    <w:p w14:paraId="18E285E0" w14:textId="77777777" w:rsidR="00BD5872" w:rsidRDefault="00BD5872" w:rsidP="008B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9F85" w14:textId="77777777" w:rsidR="004C68FC" w:rsidRDefault="004C68FC" w:rsidP="004C68FC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</w:p>
  <w:p w14:paraId="691899FD" w14:textId="77777777" w:rsidR="00476FC0" w:rsidRPr="004C68FC" w:rsidRDefault="004C68FC" w:rsidP="00A35F42">
    <w:pPr>
      <w:pStyle w:val="llb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4754A" w14:textId="77777777" w:rsidR="00E16A44" w:rsidRPr="00476FC0" w:rsidRDefault="00E16A44">
    <w:pPr>
      <w:pStyle w:val="llb"/>
      <w:rPr>
        <w:rFonts w:ascii="Garamond" w:hAnsi="Garamond"/>
      </w:rPr>
    </w:pPr>
    <w:r w:rsidRPr="00476FC0">
      <w:rPr>
        <w:rFonts w:ascii="Garamond" w:hAnsi="Garamond"/>
        <w:noProof/>
        <w:lang w:eastAsia="hu-HU"/>
      </w:rPr>
      <w:drawing>
        <wp:anchor distT="0" distB="0" distL="114300" distR="114300" simplePos="0" relativeHeight="251664384" behindDoc="1" locked="0" layoutInCell="1" allowOverlap="1" wp14:anchorId="1FB93627" wp14:editId="1F5F2779">
          <wp:simplePos x="0" y="0"/>
          <wp:positionH relativeFrom="page">
            <wp:align>left</wp:align>
          </wp:positionH>
          <wp:positionV relativeFrom="paragraph">
            <wp:posOffset>-1022985</wp:posOffset>
          </wp:positionV>
          <wp:extent cx="7785100" cy="1627505"/>
          <wp:effectExtent l="0" t="0" r="6350" b="0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62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6FC0" w:rsidRPr="00476FC0">
      <w:rPr>
        <w:rFonts w:ascii="Garamond" w:hAnsi="Garamond"/>
      </w:rPr>
      <w:t>Az intézmény bejelentéssel nyilvántartásba vett száma: B/2020/002162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3D09" w14:textId="77777777" w:rsidR="00BD5872" w:rsidRDefault="00BD5872" w:rsidP="008B158E">
      <w:pPr>
        <w:spacing w:after="0" w:line="240" w:lineRule="auto"/>
      </w:pPr>
      <w:r>
        <w:separator/>
      </w:r>
    </w:p>
  </w:footnote>
  <w:footnote w:type="continuationSeparator" w:id="0">
    <w:p w14:paraId="142E9518" w14:textId="77777777" w:rsidR="00BD5872" w:rsidRDefault="00BD5872" w:rsidP="008B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5CC42" w14:textId="77777777" w:rsidR="00E16A44" w:rsidRDefault="00E16A44" w:rsidP="008B158E">
    <w:pPr>
      <w:pStyle w:val="lfej"/>
      <w:tabs>
        <w:tab w:val="clear" w:pos="4536"/>
        <w:tab w:val="clear" w:pos="9072"/>
        <w:tab w:val="left" w:pos="6915"/>
      </w:tabs>
    </w:pPr>
  </w:p>
  <w:p w14:paraId="5C79E56E" w14:textId="77777777" w:rsidR="00E16A44" w:rsidRDefault="00E16A44" w:rsidP="008B158E">
    <w:pPr>
      <w:pStyle w:val="lfej"/>
      <w:tabs>
        <w:tab w:val="clear" w:pos="4536"/>
        <w:tab w:val="clear" w:pos="9072"/>
        <w:tab w:val="left" w:pos="6915"/>
      </w:tabs>
    </w:pPr>
  </w:p>
  <w:p w14:paraId="4B63848D" w14:textId="77777777" w:rsidR="00E16A44" w:rsidRDefault="00E16A44" w:rsidP="008B158E">
    <w:pPr>
      <w:pStyle w:val="lfej"/>
      <w:tabs>
        <w:tab w:val="clear" w:pos="4536"/>
        <w:tab w:val="clear" w:pos="9072"/>
        <w:tab w:val="left" w:pos="6915"/>
      </w:tabs>
    </w:pPr>
  </w:p>
  <w:p w14:paraId="43E0FC06" w14:textId="77777777" w:rsidR="00E16A44" w:rsidRDefault="00E16A44" w:rsidP="004C68FC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6915"/>
      </w:tabs>
    </w:pPr>
    <w:r w:rsidRPr="008B158E">
      <w:rPr>
        <w:noProof/>
        <w:lang w:eastAsia="hu-HU"/>
      </w:rPr>
      <w:drawing>
        <wp:anchor distT="0" distB="0" distL="114300" distR="114300" simplePos="0" relativeHeight="251658240" behindDoc="0" locked="1" layoutInCell="1" allowOverlap="1" wp14:anchorId="1CA585D5" wp14:editId="150C0776">
          <wp:simplePos x="0" y="0"/>
          <wp:positionH relativeFrom="page">
            <wp:posOffset>5137150</wp:posOffset>
          </wp:positionH>
          <wp:positionV relativeFrom="paragraph">
            <wp:posOffset>-1132205</wp:posOffset>
          </wp:positionV>
          <wp:extent cx="2526665" cy="427990"/>
          <wp:effectExtent l="0" t="0" r="6985" b="0"/>
          <wp:wrapNone/>
          <wp:docPr id="21" name="Kép 21" descr="C:\Users\MIKLSD~1\AppData\Local\Temp\fejlec_jobb_fen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LSD~1\AppData\Local\Temp\fejlec_jobb_fent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158E">
      <w:rPr>
        <w:noProof/>
        <w:lang w:eastAsia="hu-HU"/>
      </w:rPr>
      <w:drawing>
        <wp:anchor distT="0" distB="0" distL="114300" distR="114300" simplePos="0" relativeHeight="251659264" behindDoc="0" locked="1" layoutInCell="1" allowOverlap="1" wp14:anchorId="0986ED7F" wp14:editId="1851DA62">
          <wp:simplePos x="0" y="0"/>
          <wp:positionH relativeFrom="column">
            <wp:posOffset>280670</wp:posOffset>
          </wp:positionH>
          <wp:positionV relativeFrom="paragraph">
            <wp:posOffset>-502285</wp:posOffset>
          </wp:positionV>
          <wp:extent cx="1752600" cy="539750"/>
          <wp:effectExtent l="0" t="0" r="0" b="0"/>
          <wp:wrapNone/>
          <wp:docPr id="22" name="Kép 22" descr="C:\Users\MIKLSD~1\AppData\Local\Temp\MNL_logo_horizontal_HUN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KLSD~1\AppData\Local\Temp\MNL_logo_horizontal_HUN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3DA1" w14:textId="77777777" w:rsidR="00E16A44" w:rsidRDefault="00E16A44">
    <w:pPr>
      <w:pStyle w:val="lfej"/>
    </w:pPr>
    <w:r w:rsidRPr="00251075">
      <w:rPr>
        <w:noProof/>
        <w:lang w:eastAsia="hu-HU"/>
      </w:rPr>
      <w:drawing>
        <wp:anchor distT="0" distB="0" distL="114300" distR="114300" simplePos="0" relativeHeight="251662336" behindDoc="0" locked="1" layoutInCell="1" allowOverlap="1" wp14:anchorId="1733B2C0" wp14:editId="355D3EBA">
          <wp:simplePos x="0" y="0"/>
          <wp:positionH relativeFrom="page">
            <wp:posOffset>5018405</wp:posOffset>
          </wp:positionH>
          <wp:positionV relativeFrom="paragraph">
            <wp:posOffset>-448310</wp:posOffset>
          </wp:positionV>
          <wp:extent cx="2526665" cy="427990"/>
          <wp:effectExtent l="0" t="0" r="6985" b="0"/>
          <wp:wrapNone/>
          <wp:docPr id="23" name="Kép 23" descr="C:\Users\MIKLSD~1\AppData\Local\Temp\fejlec_jobb_fen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LSD~1\AppData\Local\Temp\fejlec_jobb_fent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075">
      <w:rPr>
        <w:noProof/>
        <w:lang w:eastAsia="hu-HU"/>
      </w:rPr>
      <w:drawing>
        <wp:anchor distT="0" distB="0" distL="114300" distR="114300" simplePos="0" relativeHeight="251663360" behindDoc="0" locked="1" layoutInCell="1" allowOverlap="1" wp14:anchorId="553C2A47" wp14:editId="002ED54A">
          <wp:simplePos x="0" y="0"/>
          <wp:positionH relativeFrom="column">
            <wp:posOffset>200025</wp:posOffset>
          </wp:positionH>
          <wp:positionV relativeFrom="paragraph">
            <wp:posOffset>365760</wp:posOffset>
          </wp:positionV>
          <wp:extent cx="1752600" cy="539750"/>
          <wp:effectExtent l="0" t="0" r="0" b="0"/>
          <wp:wrapNone/>
          <wp:docPr id="24" name="Kép 24" descr="C:\Users\MIKLSD~1\AppData\Local\Temp\MNL_logo_horizontal_HUN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KLSD~1\AppData\Local\Temp\MNL_logo_horizontal_HUN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0151"/>
    <w:multiLevelType w:val="hybridMultilevel"/>
    <w:tmpl w:val="6568BD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1EC7"/>
    <w:multiLevelType w:val="hybridMultilevel"/>
    <w:tmpl w:val="4A02C0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00EAE"/>
    <w:multiLevelType w:val="hybridMultilevel"/>
    <w:tmpl w:val="2DD83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F6B97"/>
    <w:multiLevelType w:val="hybridMultilevel"/>
    <w:tmpl w:val="A1B4EA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5CA2"/>
    <w:multiLevelType w:val="hybridMultilevel"/>
    <w:tmpl w:val="7922A708"/>
    <w:lvl w:ilvl="0" w:tplc="C7D02D0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879612">
    <w:abstractNumId w:val="3"/>
  </w:num>
  <w:num w:numId="2" w16cid:durableId="900018919">
    <w:abstractNumId w:val="0"/>
  </w:num>
  <w:num w:numId="3" w16cid:durableId="1925257074">
    <w:abstractNumId w:val="1"/>
  </w:num>
  <w:num w:numId="4" w16cid:durableId="977994678">
    <w:abstractNumId w:val="2"/>
  </w:num>
  <w:num w:numId="5" w16cid:durableId="1573392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8E"/>
    <w:rsid w:val="0000477B"/>
    <w:rsid w:val="000134B1"/>
    <w:rsid w:val="00031368"/>
    <w:rsid w:val="00060F26"/>
    <w:rsid w:val="00077EAE"/>
    <w:rsid w:val="00091ABE"/>
    <w:rsid w:val="00095CE3"/>
    <w:rsid w:val="000C45A4"/>
    <w:rsid w:val="00117635"/>
    <w:rsid w:val="001401FE"/>
    <w:rsid w:val="00171265"/>
    <w:rsid w:val="00192838"/>
    <w:rsid w:val="001A0543"/>
    <w:rsid w:val="001A50AE"/>
    <w:rsid w:val="001A6F59"/>
    <w:rsid w:val="001B136C"/>
    <w:rsid w:val="001C7E75"/>
    <w:rsid w:val="001D3742"/>
    <w:rsid w:val="001E7E8C"/>
    <w:rsid w:val="00216B62"/>
    <w:rsid w:val="00223484"/>
    <w:rsid w:val="00223E41"/>
    <w:rsid w:val="00235584"/>
    <w:rsid w:val="00242FD7"/>
    <w:rsid w:val="00251075"/>
    <w:rsid w:val="002825DD"/>
    <w:rsid w:val="002B61D9"/>
    <w:rsid w:val="002D4503"/>
    <w:rsid w:val="002E11D3"/>
    <w:rsid w:val="002E62E2"/>
    <w:rsid w:val="002F49AA"/>
    <w:rsid w:val="0033389B"/>
    <w:rsid w:val="003362F1"/>
    <w:rsid w:val="00337998"/>
    <w:rsid w:val="00376A8B"/>
    <w:rsid w:val="00382412"/>
    <w:rsid w:val="0039081D"/>
    <w:rsid w:val="003A3058"/>
    <w:rsid w:val="003D5721"/>
    <w:rsid w:val="003F169D"/>
    <w:rsid w:val="004133DA"/>
    <w:rsid w:val="00431517"/>
    <w:rsid w:val="00434FC3"/>
    <w:rsid w:val="00444BB6"/>
    <w:rsid w:val="0045150A"/>
    <w:rsid w:val="00453780"/>
    <w:rsid w:val="00465574"/>
    <w:rsid w:val="00476FC0"/>
    <w:rsid w:val="004C305A"/>
    <w:rsid w:val="004C68FC"/>
    <w:rsid w:val="004E1F52"/>
    <w:rsid w:val="005074C0"/>
    <w:rsid w:val="0051545E"/>
    <w:rsid w:val="005245B7"/>
    <w:rsid w:val="00526D8E"/>
    <w:rsid w:val="005459D9"/>
    <w:rsid w:val="00550909"/>
    <w:rsid w:val="005612F5"/>
    <w:rsid w:val="005627D9"/>
    <w:rsid w:val="005732BF"/>
    <w:rsid w:val="0058418E"/>
    <w:rsid w:val="0058479C"/>
    <w:rsid w:val="00585FDF"/>
    <w:rsid w:val="005B23FC"/>
    <w:rsid w:val="005E1BFC"/>
    <w:rsid w:val="005E6CD0"/>
    <w:rsid w:val="005F1F76"/>
    <w:rsid w:val="006131AE"/>
    <w:rsid w:val="00631F21"/>
    <w:rsid w:val="00683E93"/>
    <w:rsid w:val="006843AE"/>
    <w:rsid w:val="006A0911"/>
    <w:rsid w:val="006B365A"/>
    <w:rsid w:val="006B74F0"/>
    <w:rsid w:val="006C3073"/>
    <w:rsid w:val="006D1E33"/>
    <w:rsid w:val="006E6671"/>
    <w:rsid w:val="00701998"/>
    <w:rsid w:val="00707568"/>
    <w:rsid w:val="007301E7"/>
    <w:rsid w:val="00732DD2"/>
    <w:rsid w:val="00780081"/>
    <w:rsid w:val="0079702B"/>
    <w:rsid w:val="007B67DF"/>
    <w:rsid w:val="00810252"/>
    <w:rsid w:val="0082303A"/>
    <w:rsid w:val="0082468B"/>
    <w:rsid w:val="00833B86"/>
    <w:rsid w:val="0089567E"/>
    <w:rsid w:val="00895B79"/>
    <w:rsid w:val="008B158E"/>
    <w:rsid w:val="008B6FD5"/>
    <w:rsid w:val="008E644B"/>
    <w:rsid w:val="008E788F"/>
    <w:rsid w:val="00913627"/>
    <w:rsid w:val="00923912"/>
    <w:rsid w:val="009375A6"/>
    <w:rsid w:val="00947D52"/>
    <w:rsid w:val="00965B9E"/>
    <w:rsid w:val="009949A2"/>
    <w:rsid w:val="009A19B1"/>
    <w:rsid w:val="009C30AC"/>
    <w:rsid w:val="009F3F16"/>
    <w:rsid w:val="00A25A87"/>
    <w:rsid w:val="00A27455"/>
    <w:rsid w:val="00A3344D"/>
    <w:rsid w:val="00A35F42"/>
    <w:rsid w:val="00A742E4"/>
    <w:rsid w:val="00A77893"/>
    <w:rsid w:val="00A86F87"/>
    <w:rsid w:val="00A922C9"/>
    <w:rsid w:val="00AD49C0"/>
    <w:rsid w:val="00AE0AA9"/>
    <w:rsid w:val="00B01438"/>
    <w:rsid w:val="00B04403"/>
    <w:rsid w:val="00B04804"/>
    <w:rsid w:val="00B21923"/>
    <w:rsid w:val="00B6565B"/>
    <w:rsid w:val="00B958C9"/>
    <w:rsid w:val="00BD5872"/>
    <w:rsid w:val="00BE7F6A"/>
    <w:rsid w:val="00BF4884"/>
    <w:rsid w:val="00C01818"/>
    <w:rsid w:val="00C01C27"/>
    <w:rsid w:val="00C05ACC"/>
    <w:rsid w:val="00C17085"/>
    <w:rsid w:val="00C54B23"/>
    <w:rsid w:val="00C55E3B"/>
    <w:rsid w:val="00C56A0C"/>
    <w:rsid w:val="00C7102A"/>
    <w:rsid w:val="00C76868"/>
    <w:rsid w:val="00CA44F5"/>
    <w:rsid w:val="00CA5AA7"/>
    <w:rsid w:val="00CC4F65"/>
    <w:rsid w:val="00CE52DC"/>
    <w:rsid w:val="00CF05CC"/>
    <w:rsid w:val="00CF7AEB"/>
    <w:rsid w:val="00D02536"/>
    <w:rsid w:val="00D15B4E"/>
    <w:rsid w:val="00D23082"/>
    <w:rsid w:val="00D36A2F"/>
    <w:rsid w:val="00D53610"/>
    <w:rsid w:val="00D569A0"/>
    <w:rsid w:val="00D82E27"/>
    <w:rsid w:val="00DA1DA8"/>
    <w:rsid w:val="00DB52CE"/>
    <w:rsid w:val="00DF57C2"/>
    <w:rsid w:val="00DF79E8"/>
    <w:rsid w:val="00E13845"/>
    <w:rsid w:val="00E16A44"/>
    <w:rsid w:val="00E20A2C"/>
    <w:rsid w:val="00E6414C"/>
    <w:rsid w:val="00E655A4"/>
    <w:rsid w:val="00E71F2B"/>
    <w:rsid w:val="00E82947"/>
    <w:rsid w:val="00EB2EF8"/>
    <w:rsid w:val="00EF7BC1"/>
    <w:rsid w:val="00F01DF6"/>
    <w:rsid w:val="00F111E6"/>
    <w:rsid w:val="00F45B8C"/>
    <w:rsid w:val="00F57AB9"/>
    <w:rsid w:val="00F71DDE"/>
    <w:rsid w:val="00FA0468"/>
    <w:rsid w:val="00FB7E18"/>
    <w:rsid w:val="00FD595C"/>
    <w:rsid w:val="00FE7420"/>
    <w:rsid w:val="00FF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93F8C5"/>
  <w15:docId w15:val="{0B1CD3DA-0AFF-49B5-8EAF-ECB1B9FC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6671"/>
  </w:style>
  <w:style w:type="paragraph" w:styleId="Cmsor1">
    <w:name w:val="heading 1"/>
    <w:basedOn w:val="Norml"/>
    <w:link w:val="Cmsor1Char"/>
    <w:uiPriority w:val="9"/>
    <w:qFormat/>
    <w:rsid w:val="00376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B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158E"/>
  </w:style>
  <w:style w:type="paragraph" w:styleId="llb">
    <w:name w:val="footer"/>
    <w:basedOn w:val="Norml"/>
    <w:link w:val="llbChar"/>
    <w:uiPriority w:val="99"/>
    <w:unhideWhenUsed/>
    <w:rsid w:val="008B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158E"/>
  </w:style>
  <w:style w:type="paragraph" w:customStyle="1" w:styleId="BasicParagraph">
    <w:name w:val="[Basic Paragraph]"/>
    <w:basedOn w:val="Norml"/>
    <w:rsid w:val="008B158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val="en-GB" w:eastAsia="zh-CN"/>
    </w:rPr>
  </w:style>
  <w:style w:type="character" w:styleId="Hiperhivatkozs">
    <w:name w:val="Hyperlink"/>
    <w:basedOn w:val="Bekezdsalapbettpusa"/>
    <w:uiPriority w:val="99"/>
    <w:rsid w:val="00251075"/>
    <w:rPr>
      <w:rFonts w:cs="Times New Roman"/>
      <w:color w:val="0000FF"/>
      <w:u w:val="single"/>
    </w:rPr>
  </w:style>
  <w:style w:type="paragraph" w:styleId="Nincstrkz">
    <w:name w:val="No Spacing"/>
    <w:link w:val="NincstrkzChar"/>
    <w:uiPriority w:val="1"/>
    <w:qFormat/>
    <w:rsid w:val="00251075"/>
    <w:pPr>
      <w:spacing w:after="0" w:line="240" w:lineRule="auto"/>
    </w:pPr>
  </w:style>
  <w:style w:type="table" w:styleId="Rcsostblzat">
    <w:name w:val="Table Grid"/>
    <w:basedOn w:val="Normltblzat"/>
    <w:uiPriority w:val="39"/>
    <w:rsid w:val="0025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cstrkzChar">
    <w:name w:val="Nincs térköz Char"/>
    <w:basedOn w:val="Bekezdsalapbettpusa"/>
    <w:link w:val="Nincstrkz"/>
    <w:uiPriority w:val="1"/>
    <w:rsid w:val="00251075"/>
  </w:style>
  <w:style w:type="character" w:styleId="Jegyzethivatkozs">
    <w:name w:val="annotation reference"/>
    <w:basedOn w:val="Bekezdsalapbettpusa"/>
    <w:uiPriority w:val="99"/>
    <w:semiHidden/>
    <w:unhideWhenUsed/>
    <w:rsid w:val="00D23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23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3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3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308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3082"/>
    <w:rPr>
      <w:rFonts w:ascii="Tahoma" w:hAnsi="Tahoma" w:cs="Tahoma"/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52CE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8B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138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76A8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uj">
    <w:name w:val="uj"/>
    <w:basedOn w:val="Norml"/>
    <w:rsid w:val="009F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9F3F16"/>
  </w:style>
  <w:style w:type="paragraph" w:styleId="Listaszerbekezds">
    <w:name w:val="List Paragraph"/>
    <w:basedOn w:val="Norml"/>
    <w:uiPriority w:val="34"/>
    <w:qFormat/>
    <w:rsid w:val="002E62E2"/>
    <w:pPr>
      <w:ind w:left="720"/>
      <w:contextualSpacing/>
    </w:pPr>
  </w:style>
  <w:style w:type="paragraph" w:customStyle="1" w:styleId="mhk-ki">
    <w:name w:val="mhk-ki"/>
    <w:basedOn w:val="Norml"/>
    <w:rsid w:val="00E6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E8CEC-37E6-4376-843E-1FB99F2A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Miklós Dániel</dc:creator>
  <cp:lastModifiedBy>Kelemen Márta</cp:lastModifiedBy>
  <cp:revision>2</cp:revision>
  <dcterms:created xsi:type="dcterms:W3CDTF">2024-07-17T09:47:00Z</dcterms:created>
  <dcterms:modified xsi:type="dcterms:W3CDTF">2024-07-17T09:47:00Z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8a2e5c8c480a61f18bc8ec82a0946576f015af1aaf7d31b784c4f0f8aeda62a6</vt:lpwstr>
  </property>
</Properties>
</file>