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C001" w14:textId="77777777" w:rsidR="00AE4250" w:rsidRPr="00DA7B5B" w:rsidRDefault="00AE4250" w:rsidP="00AE4250">
      <w:pPr>
        <w:spacing w:before="120" w:after="120"/>
        <w:jc w:val="right"/>
        <w:rPr>
          <w:rFonts w:ascii="Garamond" w:eastAsia="Calibri" w:hAnsi="Garamond" w:cs="Times New Roman"/>
          <w:i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  <w:t>5.</w:t>
      </w:r>
      <w:r w:rsidRPr="00DA7B5B">
        <w:rPr>
          <w:rFonts w:ascii="Garamond" w:eastAsia="Calibri" w:hAnsi="Garamond" w:cs="Times New Roman"/>
          <w:i/>
          <w:color w:val="4C6372"/>
          <w:kern w:val="0"/>
          <w14:ligatures w14:val="none"/>
        </w:rPr>
        <w:t xml:space="preserve"> sz. melléklet </w:t>
      </w:r>
    </w:p>
    <w:p w14:paraId="6567B63C" w14:textId="77777777" w:rsidR="00AE4250" w:rsidRPr="00DA7B5B" w:rsidRDefault="00AE4250" w:rsidP="00AE4250">
      <w:pPr>
        <w:spacing w:before="120" w:after="120"/>
        <w:jc w:val="right"/>
        <w:rPr>
          <w:rFonts w:ascii="Garamond" w:eastAsia="Calibri" w:hAnsi="Garamond" w:cs="Times New Roman"/>
          <w:iCs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iCs/>
          <w:color w:val="4C6372"/>
          <w:kern w:val="0"/>
          <w14:ligatures w14:val="none"/>
        </w:rPr>
        <w:t>Iktatószám:</w:t>
      </w:r>
    </w:p>
    <w:p w14:paraId="56C70DC3" w14:textId="77777777" w:rsidR="00AE4250" w:rsidRPr="00DA7B5B" w:rsidRDefault="00AE4250" w:rsidP="00AE4250">
      <w:pPr>
        <w:contextualSpacing/>
        <w:rPr>
          <w:rFonts w:ascii="Garamond" w:eastAsia="Calibri" w:hAnsi="Garamond" w:cs="Times New Roman"/>
          <w:kern w:val="0"/>
          <w14:ligatures w14:val="none"/>
        </w:rPr>
      </w:pPr>
    </w:p>
    <w:p w14:paraId="2D67D63F" w14:textId="77777777" w:rsidR="00AE4250" w:rsidRPr="00DA7B5B" w:rsidRDefault="00AE4250" w:rsidP="00AE4250">
      <w:pPr>
        <w:jc w:val="center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SZERZŐDÉS TULAJDONOSI HOZZÁJÁRULÁS</w:t>
      </w:r>
    </w:p>
    <w:p w14:paraId="0392F1A7" w14:textId="77777777" w:rsidR="00AE4250" w:rsidRPr="00DA7B5B" w:rsidRDefault="00AE4250" w:rsidP="00AE4250">
      <w:pPr>
        <w:jc w:val="center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MEGADÁSÁRÓL</w:t>
      </w:r>
    </w:p>
    <w:p w14:paraId="374D4113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amely létrejött egyrészről</w:t>
      </w:r>
    </w:p>
    <w:p w14:paraId="29C65297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név: </w:t>
      </w:r>
    </w:p>
    <w:p w14:paraId="385B38C8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születési név:</w:t>
      </w:r>
    </w:p>
    <w:p w14:paraId="1E9E26E7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születési hely, idő: </w:t>
      </w:r>
    </w:p>
    <w:p w14:paraId="34472204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anyja neve: </w:t>
      </w:r>
    </w:p>
    <w:p w14:paraId="27F0D2D7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lakcím: </w:t>
      </w:r>
    </w:p>
    <w:p w14:paraId="5CD53E59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személyi igazolvány/útlevél száma: </w:t>
      </w:r>
    </w:p>
    <w:p w14:paraId="7BC5B7AB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mint tulajdonos (a továbbiakban: Tulajdonos),</w:t>
      </w:r>
    </w:p>
    <w:p w14:paraId="6B240511" w14:textId="77777777" w:rsidR="00AE4250" w:rsidRPr="00DA7B5B" w:rsidRDefault="00AE4250" w:rsidP="00AE4250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5FE35762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másrészről </w:t>
      </w:r>
    </w:p>
    <w:p w14:paraId="2F9C2E55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név: Magyar Nemzeti Levéltár</w:t>
      </w:r>
    </w:p>
    <w:p w14:paraId="15AA43A8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székhely: 1014 Budapest, Bécsi kapu tér 2-4.</w:t>
      </w:r>
    </w:p>
    <w:p w14:paraId="3FF2302A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adószám: 15309178-2-41</w:t>
      </w:r>
    </w:p>
    <w:p w14:paraId="492E9492" w14:textId="77777777" w:rsidR="00AE4250" w:rsidRPr="00DA7B5B" w:rsidRDefault="00AE4250" w:rsidP="00AE4250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képviselő neve: ……………………………. főigazgató</w:t>
      </w:r>
    </w:p>
    <w:p w14:paraId="1B0692A9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mint átvevő (a továbbiakban: Átvevő) együttesen Szerződő Felek között, az alulírott helyen és napon, az alábbi feltételekkel:</w:t>
      </w:r>
    </w:p>
    <w:p w14:paraId="66352D44" w14:textId="77777777" w:rsidR="00AE4250" w:rsidRPr="00DA7B5B" w:rsidRDefault="00AE4250" w:rsidP="00AE4250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 szerződés tárgya</w:t>
      </w:r>
    </w:p>
    <w:p w14:paraId="21167BAC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 Tulajdonos hozzájárulását adja ahhoz, hogy a tulajdonában lévő irat(ok)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ról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az Átvevő digitális másolatokat készíthessen.</w:t>
      </w:r>
    </w:p>
    <w:p w14:paraId="76933386" w14:textId="77777777" w:rsidR="00AE4250" w:rsidRPr="00DA7B5B" w:rsidRDefault="00AE4250" w:rsidP="00AE4250">
      <w:pPr>
        <w:spacing w:after="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Az irat(ok) átfogó megnevezése: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</w:t>
      </w:r>
    </w:p>
    <w:p w14:paraId="082C84CF" w14:textId="77777777" w:rsidR="00AE4250" w:rsidRPr="00DA7B5B" w:rsidRDefault="00AE4250" w:rsidP="00AE4250">
      <w:pPr>
        <w:spacing w:after="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2EEFA6AF" w14:textId="77777777" w:rsidR="00AE4250" w:rsidRPr="00DA7B5B" w:rsidRDefault="00AE4250" w:rsidP="00AE4250">
      <w:pPr>
        <w:spacing w:after="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időköre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                                             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 ;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mennyisége/terjedelme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</w:t>
      </w:r>
    </w:p>
    <w:p w14:paraId="3ADA44DE" w14:textId="77777777" w:rsidR="00AE4250" w:rsidRPr="00DA7B5B" w:rsidRDefault="00AE4250" w:rsidP="00AE4250">
      <w:pPr>
        <w:spacing w:after="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290C273" w14:textId="77777777" w:rsidR="00AE4250" w:rsidRPr="00DA7B5B" w:rsidRDefault="00AE4250" w:rsidP="00AE4250">
      <w:pPr>
        <w:numPr>
          <w:ilvl w:val="0"/>
          <w:numId w:val="1"/>
        </w:numPr>
        <w:ind w:left="284" w:hanging="284"/>
        <w:contextualSpacing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Az irat(ok) digitális másolataival kapcsolatban jelen szerződés aláírásával a Tulajdonos az alábbiakat rögzíti:</w:t>
      </w:r>
    </w:p>
    <w:p w14:paraId="6680B2C1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2.1. Az irat(ok) digitális képének kizárólag kutatási célú és minőségű (nem nyomdai minőségű), publikus felületen történő közléséhez a Tulajdonos</w:t>
      </w:r>
    </w:p>
    <w:p w14:paraId="7256956A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a) hozzájárul.</w:t>
      </w:r>
    </w:p>
    <w:p w14:paraId="7EAEF4A5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b) nem járul hozzá.</w:t>
      </w:r>
    </w:p>
    <w:p w14:paraId="18EC68F0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c) kizárólag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kutatótermi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hozzáféréséhez járul hozzá:</w:t>
      </w:r>
    </w:p>
    <w:p w14:paraId="40827091" w14:textId="77777777" w:rsidR="00AE4250" w:rsidRPr="00DA7B5B" w:rsidRDefault="00AE4250" w:rsidP="00AE4250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- mindegyik kutatóteremben.</w:t>
      </w:r>
    </w:p>
    <w:p w14:paraId="6725390C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- az alább megjelölt kutatóteremben: </w:t>
      </w:r>
    </w:p>
    <w:p w14:paraId="1A0A816A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Az irat digitális képe közzétételének helyét (internet, kizárólag az MNL kutatóterme(i)) jelöli meg. A Tulajdonos kikötheti a kutatók számára egy nevesített kutatóteremben történő hozzáférést (pl.: Magyar Nemzeti Levéltár Országos Levéltárának Bécsi kapu téri kutatóterme, valamelyik vármegyei levéltár kutatóterme stb.).</w:t>
      </w:r>
    </w:p>
    <w:p w14:paraId="2013833F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 xml:space="preserve">2.2 A Magyar Nemzeti Levéltárban (MNL) készített digitális felvételek további kutatói minőségű (200 </w:t>
      </w:r>
      <w:proofErr w:type="spellStart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dpi</w:t>
      </w:r>
      <w:proofErr w:type="spellEnd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 xml:space="preserve">, </w:t>
      </w:r>
      <w:proofErr w:type="spellStart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jpg</w:t>
      </w:r>
      <w:proofErr w:type="spellEnd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 xml:space="preserve"> formátum) másolását és kiadását kutatók és ügyfelek részére a Tulajdonos</w:t>
      </w:r>
    </w:p>
    <w:p w14:paraId="279EC328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10B1A303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a) engedélyezi.</w:t>
      </w:r>
    </w:p>
    <w:p w14:paraId="09C75687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b) nem engedélyezi.</w:t>
      </w:r>
    </w:p>
    <w:p w14:paraId="3F4F2181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 xml:space="preserve">2.3 A Magyar Nemzeti Levéltárban (MNL) készített digitális felvételek további nyomdai minőségű (300 </w:t>
      </w:r>
      <w:proofErr w:type="spellStart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dpi</w:t>
      </w:r>
      <w:proofErr w:type="spellEnd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 xml:space="preserve">, </w:t>
      </w:r>
      <w:proofErr w:type="spellStart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tif</w:t>
      </w:r>
      <w:proofErr w:type="spellEnd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 xml:space="preserve"> formátum) másolását és kiadását kutatók és ügyfelek részére a Tulajdonos</w:t>
      </w:r>
    </w:p>
    <w:p w14:paraId="59C52EFF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a) engedélyezi</w:t>
      </w:r>
    </w:p>
    <w:p w14:paraId="7CA8E45E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b) nem engedélyezi</w:t>
      </w:r>
    </w:p>
    <w:p w14:paraId="764DF463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2.4 A digitális felvételek nyomdai úton történő sokszorosítását a Tulajdonos</w:t>
      </w:r>
    </w:p>
    <w:p w14:paraId="27A57F1D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a) előzetes egyeztetéssel engedélyezi.</w:t>
      </w:r>
    </w:p>
    <w:p w14:paraId="130A4CD6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b) egyeztetés nélkül engedélyezi.</w:t>
      </w:r>
    </w:p>
    <w:p w14:paraId="0D32644B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c) semmilyen formában nem engedélyezi.</w:t>
      </w:r>
    </w:p>
    <w:p w14:paraId="613E4DB6" w14:textId="77777777" w:rsidR="00AE4250" w:rsidRPr="00DA7B5B" w:rsidRDefault="00AE4250" w:rsidP="00AE4250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Amennyiben egy könyvkiadó, vagy bármilyen más kiadó nyomdai sokszorosítást kíván készíteni, akkor az Átvevő (amennyiben az előzetes egyeztetéssel engedélyezett közzétételhez hozzájárult) értesíti a Tulajdonost, hogy nyomdai úton szeretnék sokszorosítani a tulajdonában lévő iratot. Átvevő megadja az adott kiadó elérhetőségét a tulajdonosnak, aki ezek után megállapodást köthet a kiadóval a tulajdonában lévő irat nyomdai sokszorosításáról. Ebben az esetben a Tulajdonos írásban értesíti az Átvevőt, hogy az adott kiadónak/személynek engedélyezte az irat nyomdai sokszorosítását, és egyben felhatalmazást ad az Átvevőnek a nyomdai minőségű másolat adott kiadónak/személynek történő kiadására. Az Átvevő ebben az esetben a másolatot a mindenkori másolatkészítési díj ellenében elkészíti.</w:t>
      </w:r>
    </w:p>
    <w:p w14:paraId="2E382F5C" w14:textId="77777777" w:rsidR="00AE4250" w:rsidRPr="00DA7B5B" w:rsidRDefault="00AE4250" w:rsidP="00AE4250">
      <w:pPr>
        <w:numPr>
          <w:ilvl w:val="0"/>
          <w:numId w:val="1"/>
        </w:numPr>
        <w:spacing w:after="120"/>
        <w:ind w:left="284" w:hanging="284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Átvevő jelen szerződéssel kötelezi magát arra, hogy a Tulajdonos személyes adatait az információs önrendelkezési jogról és az információszabadságról szóló 2011. évi CXII. törvény szabályai szerint kezeli, azokat a Tulajdonos hozzájárulása nélkül harmadik félnek nem adja át, semmilyen formában nem teszi közzé.</w:t>
      </w:r>
    </w:p>
    <w:p w14:paraId="3C7DBA02" w14:textId="77777777" w:rsidR="00AE4250" w:rsidRPr="00DA7B5B" w:rsidRDefault="00AE4250" w:rsidP="00AE4250">
      <w:pPr>
        <w:numPr>
          <w:ilvl w:val="0"/>
          <w:numId w:val="1"/>
        </w:numPr>
        <w:spacing w:after="120"/>
        <w:ind w:left="284" w:hanging="284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Jelen szerződés öt (5) mindenben megegyező példányban készült, három (3) számozott oldalt tartalmaz, egy (1) példány a Tulajdonost, négy (4) példány az Átvevőt illeti meg.</w:t>
      </w:r>
    </w:p>
    <w:p w14:paraId="3E55B38C" w14:textId="77777777" w:rsidR="00AE4250" w:rsidRPr="00DA7B5B" w:rsidRDefault="00AE4250" w:rsidP="00AE4250">
      <w:pPr>
        <w:numPr>
          <w:ilvl w:val="0"/>
          <w:numId w:val="1"/>
        </w:numPr>
        <w:spacing w:after="120"/>
        <w:ind w:left="284" w:hanging="284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Szerződő Felek kijelentik, hogy jelen 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szerződést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mint akaratukkal mindenben megegyezőt írják alá.</w:t>
      </w:r>
    </w:p>
    <w:p w14:paraId="78D5CD02" w14:textId="77777777" w:rsidR="00AE4250" w:rsidRPr="00DA7B5B" w:rsidRDefault="00AE4250" w:rsidP="00AE4250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Keltezés helye, ideje:</w:t>
      </w:r>
    </w:p>
    <w:p w14:paraId="3D26CD0C" w14:textId="77777777" w:rsidR="00AE4250" w:rsidRPr="00DA7B5B" w:rsidRDefault="00AE4250" w:rsidP="00AE4250">
      <w:pPr>
        <w:spacing w:after="0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…………………………………………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…                    ……………………………………………</w:t>
      </w:r>
    </w:p>
    <w:p w14:paraId="14952100" w14:textId="77777777" w:rsidR="00AE4250" w:rsidRPr="00DA7B5B" w:rsidRDefault="00AE4250" w:rsidP="00AE4250">
      <w:pPr>
        <w:spacing w:after="0"/>
        <w:ind w:left="708" w:firstLine="708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Tulajdonos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              Átvevő</w:t>
      </w:r>
    </w:p>
    <w:p w14:paraId="381FB619" w14:textId="77777777" w:rsidR="00AE4250" w:rsidRPr="00DA7B5B" w:rsidRDefault="00AE4250" w:rsidP="00AE4250">
      <w:pPr>
        <w:spacing w:after="0"/>
        <w:ind w:left="4248" w:firstLine="708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         Magyar Nemzeti Levéltár</w:t>
      </w:r>
    </w:p>
    <w:p w14:paraId="27529CCA" w14:textId="6BED8A0B" w:rsidR="00EE7087" w:rsidRDefault="00AE4250" w:rsidP="00AE4250"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          </w:t>
      </w:r>
      <w:r w:rsidR="000116CE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                                                                                                       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főigazgató</w:t>
      </w:r>
    </w:p>
    <w:sectPr w:rsidR="00EE70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764E" w14:textId="77777777" w:rsidR="00F50F11" w:rsidRDefault="00F50F11" w:rsidP="00AE4250">
      <w:pPr>
        <w:spacing w:after="0" w:line="240" w:lineRule="auto"/>
      </w:pPr>
      <w:r>
        <w:separator/>
      </w:r>
    </w:p>
  </w:endnote>
  <w:endnote w:type="continuationSeparator" w:id="0">
    <w:p w14:paraId="2BCBE6F7" w14:textId="77777777" w:rsidR="00F50F11" w:rsidRDefault="00F50F11" w:rsidP="00AE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7871" w14:textId="77777777" w:rsidR="00F50F11" w:rsidRDefault="00F50F11" w:rsidP="00AE4250">
      <w:pPr>
        <w:spacing w:after="0" w:line="240" w:lineRule="auto"/>
      </w:pPr>
      <w:r>
        <w:separator/>
      </w:r>
    </w:p>
  </w:footnote>
  <w:footnote w:type="continuationSeparator" w:id="0">
    <w:p w14:paraId="2E36CCED" w14:textId="77777777" w:rsidR="00F50F11" w:rsidRDefault="00F50F11" w:rsidP="00AE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1E38" w14:textId="02C5F497" w:rsidR="00AE4250" w:rsidRDefault="00AE4250" w:rsidP="00AE4250">
    <w:pPr>
      <w:pStyle w:val="lfej"/>
      <w:tabs>
        <w:tab w:val="clear" w:pos="4536"/>
        <w:tab w:val="clear" w:pos="9072"/>
        <w:tab w:val="left" w:pos="3620"/>
      </w:tabs>
    </w:pPr>
    <w:r>
      <w:tab/>
    </w:r>
    <w:r>
      <w:rPr>
        <w:noProof/>
      </w:rPr>
      <w:drawing>
        <wp:inline distT="0" distB="0" distL="0" distR="0" wp14:anchorId="52A07555" wp14:editId="73FE6DC4">
          <wp:extent cx="1274445" cy="389890"/>
          <wp:effectExtent l="0" t="0" r="1905" b="0"/>
          <wp:docPr id="40535844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3998"/>
    <w:multiLevelType w:val="hybridMultilevel"/>
    <w:tmpl w:val="43429EA0"/>
    <w:lvl w:ilvl="0" w:tplc="F2540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2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50"/>
    <w:rsid w:val="000116CE"/>
    <w:rsid w:val="00712551"/>
    <w:rsid w:val="00A079F3"/>
    <w:rsid w:val="00AE4250"/>
    <w:rsid w:val="00EE7087"/>
    <w:rsid w:val="00F5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94BE6"/>
  <w15:chartTrackingRefBased/>
  <w15:docId w15:val="{E1465889-86B5-4EDA-B01B-8E5B2C30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4250"/>
  </w:style>
  <w:style w:type="paragraph" w:styleId="Cmsor1">
    <w:name w:val="heading 1"/>
    <w:basedOn w:val="Norml"/>
    <w:next w:val="Norml"/>
    <w:link w:val="Cmsor1Char"/>
    <w:uiPriority w:val="9"/>
    <w:qFormat/>
    <w:rsid w:val="00AE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42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42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42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42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42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42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42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42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42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42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425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E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4250"/>
  </w:style>
  <w:style w:type="paragraph" w:styleId="llb">
    <w:name w:val="footer"/>
    <w:basedOn w:val="Norml"/>
    <w:link w:val="llbChar"/>
    <w:uiPriority w:val="99"/>
    <w:unhideWhenUsed/>
    <w:rsid w:val="00AE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4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3313</Characters>
  <Application>Microsoft Office Word</Application>
  <DocSecurity>0</DocSecurity>
  <Lines>27</Lines>
  <Paragraphs>7</Paragraphs>
  <ScaleCrop>false</ScaleCrop>
  <Company>Magyar Nemzeti Levéltár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3</cp:revision>
  <dcterms:created xsi:type="dcterms:W3CDTF">2026-05-18T12:47:00Z</dcterms:created>
  <dcterms:modified xsi:type="dcterms:W3CDTF">2026-05-18T12:48:00Z</dcterms:modified>
</cp:coreProperties>
</file>